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E4" w:rsidRDefault="00B77A3C">
      <w:pPr>
        <w:pStyle w:val="normal0"/>
        <w:jc w:val="center"/>
        <w:rPr>
          <w:sz w:val="48"/>
          <w:szCs w:val="48"/>
        </w:rPr>
      </w:pPr>
      <w:r>
        <w:rPr>
          <w:sz w:val="48"/>
          <w:szCs w:val="48"/>
        </w:rPr>
        <w:t>Audit Study Group Minutes</w:t>
      </w:r>
    </w:p>
    <w:p w:rsidR="00620AE4" w:rsidRDefault="00B77A3C">
      <w:pPr>
        <w:pStyle w:val="normal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Lane County Medical Society </w:t>
      </w:r>
    </w:p>
    <w:p w:rsidR="00620AE4" w:rsidRDefault="00B77A3C">
      <w:pPr>
        <w:pStyle w:val="normal0"/>
        <w:jc w:val="center"/>
        <w:rPr>
          <w:sz w:val="30"/>
          <w:szCs w:val="30"/>
        </w:rPr>
      </w:pPr>
      <w:r>
        <w:rPr>
          <w:sz w:val="30"/>
          <w:szCs w:val="30"/>
        </w:rPr>
        <w:t>8/21, 5:30-7 pm</w:t>
      </w:r>
    </w:p>
    <w:p w:rsidR="00620AE4" w:rsidRDefault="00620AE4">
      <w:pPr>
        <w:pStyle w:val="normal0"/>
      </w:pPr>
    </w:p>
    <w:p w:rsidR="008911B7" w:rsidRDefault="00B77A3C">
      <w:pPr>
        <w:pStyle w:val="normal0"/>
      </w:pPr>
      <w:r w:rsidRPr="00B77A3C">
        <w:rPr>
          <w:b/>
        </w:rPr>
        <w:t>Members present</w:t>
      </w:r>
      <w:r>
        <w:t xml:space="preserve">: Marty Wilde, Norma Grier, Janet Calvert, John </w:t>
      </w:r>
      <w:proofErr w:type="spellStart"/>
      <w:r>
        <w:t>Barofsk</w:t>
      </w:r>
      <w:r w:rsidR="008911B7">
        <w:t>y</w:t>
      </w:r>
      <w:proofErr w:type="spellEnd"/>
      <w:r w:rsidR="008911B7">
        <w:t xml:space="preserve">, David </w:t>
      </w:r>
      <w:proofErr w:type="spellStart"/>
      <w:r w:rsidR="008911B7">
        <w:t>Fidanque</w:t>
      </w:r>
      <w:proofErr w:type="spellEnd"/>
      <w:r w:rsidR="008911B7">
        <w:t xml:space="preserve">, Joshua </w:t>
      </w:r>
      <w:proofErr w:type="spellStart"/>
      <w:r w:rsidR="008911B7">
        <w:t>Skov</w:t>
      </w:r>
      <w:proofErr w:type="spellEnd"/>
      <w:r w:rsidR="008911B7">
        <w:t xml:space="preserve">, and Tai </w:t>
      </w:r>
      <w:proofErr w:type="spellStart"/>
      <w:r w:rsidR="008911B7">
        <w:t>Pruce</w:t>
      </w:r>
      <w:proofErr w:type="spellEnd"/>
      <w:r w:rsidR="008911B7">
        <w:t>-Zimmerman</w:t>
      </w:r>
      <w:r>
        <w:t>.</w:t>
      </w:r>
      <w:r w:rsidR="008911B7">
        <w:t xml:space="preserve">  </w:t>
      </w:r>
    </w:p>
    <w:p w:rsidR="008911B7" w:rsidRDefault="008911B7">
      <w:pPr>
        <w:pStyle w:val="normal0"/>
      </w:pPr>
      <w:r w:rsidRPr="008911B7">
        <w:rPr>
          <w:b/>
        </w:rPr>
        <w:t>Members absent</w:t>
      </w:r>
      <w:r>
        <w:t xml:space="preserve">: Bobby Green, Brittany Quick-Warner, Phil </w:t>
      </w:r>
      <w:proofErr w:type="spellStart"/>
      <w:r>
        <w:t>Carasco</w:t>
      </w:r>
      <w:proofErr w:type="spellEnd"/>
      <w:r>
        <w:t>, Ryan Moore and Emily Mooney</w:t>
      </w:r>
    </w:p>
    <w:p w:rsidR="008911B7" w:rsidRDefault="008911B7">
      <w:pPr>
        <w:pStyle w:val="normal0"/>
      </w:pPr>
      <w:r w:rsidRPr="008911B7">
        <w:rPr>
          <w:b/>
        </w:rPr>
        <w:t xml:space="preserve">Guests:  </w:t>
      </w:r>
      <w:r>
        <w:t xml:space="preserve">Bonny </w:t>
      </w:r>
      <w:proofErr w:type="spellStart"/>
      <w:r>
        <w:t>Bettman-McCornack</w:t>
      </w:r>
      <w:proofErr w:type="spellEnd"/>
      <w:r>
        <w:t xml:space="preserve"> and Bob Cassidy</w:t>
      </w:r>
    </w:p>
    <w:p w:rsidR="008911B7" w:rsidRDefault="008911B7">
      <w:pPr>
        <w:pStyle w:val="normal0"/>
      </w:pPr>
    </w:p>
    <w:p w:rsidR="008911B7" w:rsidRPr="008911B7" w:rsidRDefault="008911B7">
      <w:pPr>
        <w:pStyle w:val="normal0"/>
        <w:rPr>
          <w:b/>
        </w:rPr>
      </w:pPr>
      <w:r w:rsidRPr="008911B7">
        <w:rPr>
          <w:b/>
        </w:rPr>
        <w:t>Public Comment/Announcements</w:t>
      </w:r>
    </w:p>
    <w:p w:rsidR="00620AE4" w:rsidRDefault="008911B7">
      <w:pPr>
        <w:pStyle w:val="normal0"/>
      </w:pPr>
      <w:r>
        <w:tab/>
        <w:t xml:space="preserve">Using the matrix posted on the website, Bonny </w:t>
      </w:r>
      <w:proofErr w:type="spellStart"/>
      <w:r>
        <w:t>Bettman</w:t>
      </w:r>
      <w:proofErr w:type="spellEnd"/>
      <w:r>
        <w:t xml:space="preserve"> </w:t>
      </w:r>
      <w:proofErr w:type="spellStart"/>
      <w:r>
        <w:t>McCornack</w:t>
      </w:r>
      <w:proofErr w:type="spellEnd"/>
      <w:r>
        <w:t xml:space="preserve"> noted the modifications box as it refers to Eugene’s measure does not properly note the prov</w:t>
      </w:r>
      <w:r w:rsidR="005D5F6C">
        <w:t>isions on page 2 of the proposed measure</w:t>
      </w:r>
      <w:r>
        <w:t>.  The auditor also does not make decisions alone about what to audit, because there is input from the public on the website and</w:t>
      </w:r>
      <w:r w:rsidR="005D5F6C">
        <w:t xml:space="preserve"> via</w:t>
      </w:r>
      <w:r>
        <w:t xml:space="preserve"> a hotline.  The yellow book also requires a risk assessment and there are opportunities for public input on the plans as well as public hearings.  The city council and city man</w:t>
      </w:r>
      <w:r w:rsidR="005D5F6C">
        <w:t>ager can also request audits.  She thought n</w:t>
      </w:r>
      <w:r>
        <w:t>ot all the provisions noted in the “unusual” box are unusual.</w:t>
      </w:r>
    </w:p>
    <w:p w:rsidR="008911B7" w:rsidRDefault="008911B7">
      <w:pPr>
        <w:pStyle w:val="normal0"/>
      </w:pPr>
    </w:p>
    <w:p w:rsidR="008911B7" w:rsidRDefault="008911B7">
      <w:pPr>
        <w:pStyle w:val="normal0"/>
      </w:pPr>
      <w:r w:rsidRPr="008911B7">
        <w:rPr>
          <w:b/>
        </w:rPr>
        <w:t>Introductions</w:t>
      </w:r>
      <w:r>
        <w:t xml:space="preserve"> – none needed</w:t>
      </w:r>
    </w:p>
    <w:p w:rsidR="008911B7" w:rsidRDefault="008911B7">
      <w:pPr>
        <w:pStyle w:val="normal0"/>
      </w:pPr>
    </w:p>
    <w:p w:rsidR="008911B7" w:rsidRDefault="008911B7">
      <w:pPr>
        <w:pStyle w:val="normal0"/>
      </w:pPr>
      <w:r w:rsidRPr="008911B7">
        <w:rPr>
          <w:b/>
        </w:rPr>
        <w:t xml:space="preserve">Approval of Minutes </w:t>
      </w:r>
      <w:r>
        <w:t>– deferred to next meeting</w:t>
      </w:r>
    </w:p>
    <w:p w:rsidR="00620AE4" w:rsidRDefault="00620AE4">
      <w:pPr>
        <w:pStyle w:val="normal0"/>
      </w:pPr>
    </w:p>
    <w:p w:rsidR="00B77A3C" w:rsidRDefault="008911B7">
      <w:pPr>
        <w:pStyle w:val="normal0"/>
        <w:rPr>
          <w:b/>
        </w:rPr>
      </w:pPr>
      <w:r>
        <w:rPr>
          <w:b/>
        </w:rPr>
        <w:t>Work Session on Current Matrix</w:t>
      </w:r>
    </w:p>
    <w:p w:rsidR="001C3549" w:rsidRDefault="008911B7" w:rsidP="008911B7">
      <w:pPr>
        <w:pStyle w:val="normal0"/>
      </w:pPr>
      <w:r>
        <w:tab/>
        <w:t>The members updated the group on their research for their selected city.</w:t>
      </w:r>
      <w:r w:rsidR="00B77A3C" w:rsidRPr="008911B7">
        <w:tab/>
      </w:r>
      <w:r>
        <w:t>Denver’s city council views the elected auditor as a check on the power of that government’s strong mayor.  Josh was interested in learning if the Boise city council sees its appointed auditor as a check on the power of its strong mayor.</w:t>
      </w:r>
      <w:r w:rsidR="009429E3">
        <w:t xml:space="preserve">  Dave’s de</w:t>
      </w:r>
      <w:r w:rsidR="005D5F6C">
        <w:t>scription of Phoenix’s</w:t>
      </w:r>
      <w:r w:rsidR="009429E3">
        <w:t xml:space="preserve"> program, because it is so new, revealed some points that may be of intere</w:t>
      </w:r>
      <w:r w:rsidR="005D5F6C">
        <w:t>st to Eugene’s city council as a</w:t>
      </w:r>
      <w:r w:rsidR="009429E3">
        <w:t xml:space="preserve"> new program gets established h</w:t>
      </w:r>
      <w:r w:rsidR="005D5F6C">
        <w:t>ere.  Phoenix also works to</w:t>
      </w:r>
      <w:r w:rsidR="009429E3">
        <w:t xml:space="preserve"> fill</w:t>
      </w:r>
      <w:r w:rsidR="005D5F6C">
        <w:t xml:space="preserve"> only</w:t>
      </w:r>
      <w:r w:rsidR="009429E3">
        <w:t xml:space="preserve"> 85% of its capacity in the audit plan so there’s 15% wiggle room for unanticipated needs.  The study group noted variety in how audit committees are established and what capacity they may or may not have to serve as a check on the powers of the executive authority within a governing bo</w:t>
      </w:r>
      <w:r w:rsidR="005D5F6C">
        <w:t>dy.  Another discussion point</w:t>
      </w:r>
      <w:r w:rsidR="009429E3">
        <w:t xml:space="preserve"> centered on the protections the auditor’s budget has from cuts.  Phoenix used to follow up on the auditor’s recommendations and reports once a year, and then it switched to every six months and is now every quarter.  Of note, Lane County’s auditor position has gone unfilled for periods of time.</w:t>
      </w:r>
      <w:r w:rsidR="001C3549">
        <w:t xml:space="preserve">  It would be helpful to note if there are residency requirements for elected auditors in other cities.</w:t>
      </w:r>
      <w:r w:rsidR="009429E3">
        <w:t xml:space="preserve">  An elected auditor can promulgate her or his own policies and procedures; an appointed aud</w:t>
      </w:r>
      <w:r w:rsidR="005D5F6C">
        <w:t>itor may need to make sure missing or strengthening provisions</w:t>
      </w:r>
      <w:r w:rsidR="001C3549">
        <w:t xml:space="preserve"> </w:t>
      </w:r>
      <w:r w:rsidR="005D5F6C">
        <w:t xml:space="preserve">are </w:t>
      </w:r>
      <w:r w:rsidR="001C3549">
        <w:t>promulgated by the</w:t>
      </w:r>
      <w:r w:rsidR="005D5F6C">
        <w:t xml:space="preserve"> authorizing entity.  Having </w:t>
      </w:r>
      <w:r w:rsidR="001C3549">
        <w:t>the matrix</w:t>
      </w:r>
      <w:r w:rsidR="005D5F6C">
        <w:t xml:space="preserve"> note</w:t>
      </w:r>
      <w:r w:rsidR="001C3549">
        <w:t xml:space="preserve"> whether authority rests in the charter, code or policy manual is helpful.</w:t>
      </w:r>
    </w:p>
    <w:p w:rsidR="001C3549" w:rsidRDefault="001C3549" w:rsidP="008911B7">
      <w:pPr>
        <w:pStyle w:val="normal0"/>
      </w:pPr>
    </w:p>
    <w:p w:rsidR="00620AE4" w:rsidRPr="008911B7" w:rsidRDefault="001C3549" w:rsidP="008911B7">
      <w:pPr>
        <w:pStyle w:val="normal0"/>
      </w:pPr>
      <w:r w:rsidRPr="001C3549">
        <w:rPr>
          <w:b/>
        </w:rPr>
        <w:t>Next Meeting</w:t>
      </w:r>
      <w:r>
        <w:t xml:space="preserve"> – the group is skipping its meeting the week of September 18.  Emily needs to help set the date for the week of September 25 as soon as possible.</w:t>
      </w:r>
    </w:p>
    <w:p w:rsidR="008911B7" w:rsidRDefault="008911B7">
      <w:pPr>
        <w:pStyle w:val="normal0"/>
      </w:pPr>
    </w:p>
    <w:p w:rsidR="008911B7" w:rsidRDefault="008911B7">
      <w:pPr>
        <w:pStyle w:val="normal0"/>
        <w:rPr>
          <w:b/>
        </w:rPr>
      </w:pPr>
      <w:r>
        <w:rPr>
          <w:b/>
        </w:rPr>
        <w:t>Public comment</w:t>
      </w:r>
    </w:p>
    <w:p w:rsidR="008911B7" w:rsidRPr="001C3549" w:rsidRDefault="001C3549">
      <w:pPr>
        <w:pStyle w:val="normal0"/>
      </w:pPr>
      <w:r>
        <w:tab/>
        <w:t xml:space="preserve">Bonny asked why the city staff is not conducting this research and questioned whether the group’s work is public or private.  She covered a number of points about the details of the Eugene proposal that were part of her presentation several weeks ago or are in the measure.  </w:t>
      </w:r>
    </w:p>
    <w:p w:rsidR="008911B7" w:rsidRDefault="008911B7">
      <w:pPr>
        <w:pStyle w:val="normal0"/>
        <w:rPr>
          <w:b/>
        </w:rPr>
      </w:pPr>
    </w:p>
    <w:p w:rsidR="00620AE4" w:rsidRDefault="002B79C3" w:rsidP="002B79C3">
      <w:pPr>
        <w:pStyle w:val="normal0"/>
        <w:contextualSpacing/>
      </w:pPr>
      <w:r>
        <w:t>Notes taken by Norma Grier</w:t>
      </w:r>
    </w:p>
    <w:sectPr w:rsidR="00620AE4" w:rsidSect="008C54E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gutter="0"/>
      <w:pgNumType w:start="1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49" w:rsidRDefault="001C3549" w:rsidP="00891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3549" w:rsidRDefault="001C3549" w:rsidP="008C54E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49" w:rsidRDefault="001C3549" w:rsidP="00891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F6C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549" w:rsidRDefault="001C3549" w:rsidP="008C54E0">
    <w:pPr>
      <w:pStyle w:val="Footer"/>
      <w:ind w:right="360"/>
    </w:pPr>
    <w:r>
      <w:t xml:space="preserve">Audit Study Group </w:t>
    </w:r>
    <w:proofErr w:type="gramStart"/>
    <w:r>
      <w:t>Minutes  8.21.2017</w:t>
    </w:r>
    <w:proofErr w:type="gramEnd"/>
    <w:r>
      <w:tab/>
    </w:r>
    <w:r>
      <w:tab/>
      <w:t xml:space="preserve">Page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49" w:rsidRDefault="001C354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49" w:rsidRDefault="001C354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49" w:rsidRDefault="001C354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49" w:rsidRDefault="001C354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9A2"/>
    <w:multiLevelType w:val="multilevel"/>
    <w:tmpl w:val="5A54CB5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1A0C66F9"/>
    <w:multiLevelType w:val="multilevel"/>
    <w:tmpl w:val="7D26888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32B222A4"/>
    <w:multiLevelType w:val="multilevel"/>
    <w:tmpl w:val="3B4C51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47681153"/>
    <w:multiLevelType w:val="multilevel"/>
    <w:tmpl w:val="B646271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5CED4080"/>
    <w:multiLevelType w:val="multilevel"/>
    <w:tmpl w:val="41B8A2F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63E348AB"/>
    <w:multiLevelType w:val="multilevel"/>
    <w:tmpl w:val="3362B7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C926844"/>
    <w:multiLevelType w:val="multilevel"/>
    <w:tmpl w:val="A03230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620AE4"/>
    <w:rsid w:val="0010627E"/>
    <w:rsid w:val="001C3549"/>
    <w:rsid w:val="002B79C3"/>
    <w:rsid w:val="003C00D9"/>
    <w:rsid w:val="004009A1"/>
    <w:rsid w:val="0048680C"/>
    <w:rsid w:val="005D5F6C"/>
    <w:rsid w:val="00620AE4"/>
    <w:rsid w:val="006A2D74"/>
    <w:rsid w:val="008911B7"/>
    <w:rsid w:val="008C54E0"/>
    <w:rsid w:val="009429E3"/>
    <w:rsid w:val="00B77A3C"/>
    <w:rsid w:val="00C9067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74"/>
  </w:style>
  <w:style w:type="paragraph" w:styleId="Heading1">
    <w:name w:val="heading 1"/>
    <w:basedOn w:val="normal0"/>
    <w:next w:val="normal0"/>
    <w:rsid w:val="00620AE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20AE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20AE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20AE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20AE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20AE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20AE4"/>
  </w:style>
  <w:style w:type="paragraph" w:styleId="Title">
    <w:name w:val="Title"/>
    <w:basedOn w:val="normal0"/>
    <w:next w:val="normal0"/>
    <w:rsid w:val="00620AE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20AE4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4009A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9A1"/>
  </w:style>
  <w:style w:type="paragraph" w:styleId="Footer">
    <w:name w:val="footer"/>
    <w:basedOn w:val="Normal"/>
    <w:link w:val="FooterChar"/>
    <w:uiPriority w:val="99"/>
    <w:semiHidden/>
    <w:unhideWhenUsed/>
    <w:rsid w:val="004009A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9A1"/>
  </w:style>
  <w:style w:type="character" w:styleId="PageNumber">
    <w:name w:val="page number"/>
    <w:basedOn w:val="DefaultParagraphFont"/>
    <w:uiPriority w:val="99"/>
    <w:semiHidden/>
    <w:unhideWhenUsed/>
    <w:rsid w:val="008C5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391</Words>
  <Characters>2231</Characters>
  <Application>Microsoft Macintosh Word</Application>
  <DocSecurity>0</DocSecurity>
  <Lines>18</Lines>
  <Paragraphs>4</Paragraphs>
  <ScaleCrop>false</ScaleCrop>
  <Company>NCAP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Dahinda Dahinda</cp:lastModifiedBy>
  <cp:revision>3</cp:revision>
  <dcterms:created xsi:type="dcterms:W3CDTF">2017-09-12T14:45:00Z</dcterms:created>
  <dcterms:modified xsi:type="dcterms:W3CDTF">2017-09-12T15:31:00Z</dcterms:modified>
</cp:coreProperties>
</file>